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727" w:type="dxa"/>
        <w:tblInd w:w="6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27"/>
      </w:tblGrid>
      <w:tr w:rsidR="00AC05BD" w:rsidTr="00226D5A">
        <w:trPr>
          <w:trHeight w:val="255"/>
        </w:trPr>
        <w:tc>
          <w:tcPr>
            <w:tcW w:w="7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26D5A" w:rsidRDefault="0092118A" w:rsidP="0025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Pr="0092118A">
              <w:rPr>
                <w:rFonts w:ascii="Arial" w:hAnsi="Arial" w:cs="Arial"/>
                <w:sz w:val="20"/>
                <w:szCs w:val="20"/>
              </w:rPr>
              <w:t>uněčné sensory a signalizace v ontogenezi, fyziologii a patologii</w:t>
            </w:r>
          </w:p>
        </w:tc>
      </w:tr>
      <w:tr w:rsidR="00AC05BD" w:rsidTr="00226D5A">
        <w:trPr>
          <w:trHeight w:val="255"/>
        </w:trPr>
        <w:tc>
          <w:tcPr>
            <w:tcW w:w="7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5BD" w:rsidRDefault="00AC05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5BD" w:rsidTr="0092118A">
        <w:trPr>
          <w:trHeight w:val="230"/>
        </w:trPr>
        <w:tc>
          <w:tcPr>
            <w:tcW w:w="7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C05BD" w:rsidRDefault="00AC05B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05BD" w:rsidTr="00226D5A">
        <w:trPr>
          <w:trHeight w:val="255"/>
        </w:trPr>
        <w:tc>
          <w:tcPr>
            <w:tcW w:w="7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AC05BD" w:rsidRDefault="00257A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Prof</w:t>
            </w:r>
            <w:r w:rsidR="00FE0F4E">
              <w:rPr>
                <w:rFonts w:ascii="Arial" w:hAnsi="Arial" w:cs="Arial"/>
                <w:sz w:val="20"/>
                <w:szCs w:val="20"/>
              </w:rPr>
              <w:t xml:space="preserve">. MUDr. </w:t>
            </w:r>
            <w:r>
              <w:rPr>
                <w:rFonts w:ascii="Arial" w:hAnsi="Arial" w:cs="Arial"/>
                <w:sz w:val="20"/>
                <w:szCs w:val="20"/>
              </w:rPr>
              <w:t>RNDr. Petr Maršálek, PhD</w:t>
            </w:r>
            <w:r w:rsidR="00FE0F4E">
              <w:rPr>
                <w:rFonts w:ascii="Arial" w:hAnsi="Arial" w:cs="Arial"/>
                <w:sz w:val="20"/>
                <w:szCs w:val="20"/>
              </w:rPr>
              <w:t>.</w:t>
            </w:r>
            <w:r w:rsidR="00AC05BD">
              <w:rPr>
                <w:rFonts w:ascii="Arial" w:hAnsi="Arial" w:cs="Arial"/>
                <w:sz w:val="20"/>
                <w:szCs w:val="20"/>
              </w:rPr>
              <w:t>,</w:t>
            </w:r>
          </w:p>
        </w:tc>
      </w:tr>
    </w:tbl>
    <w:p w:rsidR="00226D5A" w:rsidRDefault="00226D5A" w:rsidP="00F41477">
      <w:pPr>
        <w:jc w:val="both"/>
      </w:pPr>
      <w:bookmarkStart w:id="0" w:name="OLE_LINK2"/>
      <w:bookmarkStart w:id="1" w:name="OLE_LINK3"/>
    </w:p>
    <w:p w:rsidR="0092118A" w:rsidRDefault="002741C9" w:rsidP="00F41477">
      <w:pPr>
        <w:jc w:val="both"/>
      </w:pPr>
      <w:r>
        <w:t xml:space="preserve">Projekt umožní podpořit především </w:t>
      </w:r>
      <w:r w:rsidR="0092118A">
        <w:t xml:space="preserve">post-graduální i </w:t>
      </w:r>
      <w:r>
        <w:t xml:space="preserve">magisterské </w:t>
      </w:r>
      <w:r w:rsidR="0092118A">
        <w:t>pre-graduální studenty na 1.</w:t>
      </w:r>
      <w:r>
        <w:t xml:space="preserve"> LF UK, a </w:t>
      </w:r>
      <w:r w:rsidR="0092118A">
        <w:t>tak</w:t>
      </w:r>
      <w:r>
        <w:t xml:space="preserve">é mezioborové týmy se </w:t>
      </w:r>
      <w:r w:rsidR="0092118A">
        <w:t>studenty dalších fakult UK, zejména Přírodovědné fakulty</w:t>
      </w:r>
      <w:r w:rsidR="00D41CFE">
        <w:t xml:space="preserve"> UK</w:t>
      </w:r>
      <w:r w:rsidR="0092118A">
        <w:t xml:space="preserve">. Přírodovědci pomohou medikům a lékařům osvojit si laboratorní dovednosti a exaktní přístup k biomedicínským problémům pod </w:t>
      </w:r>
      <w:r w:rsidR="00D41CFE">
        <w:t>vedením zkušených výzkumníků 1. </w:t>
      </w:r>
      <w:r w:rsidR="0092118A">
        <w:t xml:space="preserve">LF. Sdílení laboratorní a výzkumné praxe studenty různých programů je samozřejmě vzájemné. Studenti a jejich školitelé jsou členové pracovních skupin tří zúčastněných organizačních jednotek 1. LF UK. </w:t>
      </w:r>
      <w:r w:rsidR="0092118A" w:rsidRPr="00F41477">
        <w:t xml:space="preserve">Jsou </w:t>
      </w:r>
      <w:r w:rsidR="0092118A">
        <w:t>to</w:t>
      </w:r>
      <w:r w:rsidR="0092118A" w:rsidRPr="00F41477">
        <w:t xml:space="preserve"> Anatomický ústav, Klinika ORL a chirurgie </w:t>
      </w:r>
      <w:r w:rsidR="0092118A">
        <w:t>hlavy a krku,</w:t>
      </w:r>
      <w:r w:rsidR="0092118A" w:rsidRPr="00F41477">
        <w:t xml:space="preserve"> a Centrum pro pokročilé preklinické zobrazování.</w:t>
      </w:r>
    </w:p>
    <w:bookmarkEnd w:id="0"/>
    <w:bookmarkEnd w:id="1"/>
    <w:p w:rsidR="005E243B" w:rsidRDefault="005E243B" w:rsidP="00380E83">
      <w:pPr>
        <w:jc w:val="both"/>
      </w:pPr>
    </w:p>
    <w:p w:rsidR="002B4953" w:rsidRDefault="00906AEE" w:rsidP="00380E83">
      <w:pPr>
        <w:jc w:val="both"/>
      </w:pPr>
      <w:r>
        <w:t xml:space="preserve">Těžiště projektu je ve studiu </w:t>
      </w:r>
      <w:r w:rsidR="009C6232">
        <w:t>molekulární</w:t>
      </w:r>
      <w:r>
        <w:t>ch, buněčných a tkáňových pochodů. Tyto pochody</w:t>
      </w:r>
      <w:r w:rsidR="009C6232">
        <w:t xml:space="preserve"> jsou </w:t>
      </w:r>
      <w:r w:rsidR="003A4F4D">
        <w:t xml:space="preserve">podkladem </w:t>
      </w:r>
      <w:r w:rsidR="00D41CFE">
        <w:t xml:space="preserve">embryogeneze tkání, </w:t>
      </w:r>
      <w:r w:rsidR="003A4F4D">
        <w:t>reakcí tkání na</w:t>
      </w:r>
      <w:r w:rsidR="009C6232">
        <w:t xml:space="preserve"> poškození</w:t>
      </w:r>
      <w:r w:rsidR="00D41CFE">
        <w:t xml:space="preserve"> a jejich regenerace a reparace</w:t>
      </w:r>
      <w:r w:rsidR="00380E83">
        <w:t>. Tyto fyziologické a patologické procesy</w:t>
      </w:r>
      <w:r w:rsidR="009C6232">
        <w:t xml:space="preserve"> jsou bu</w:t>
      </w:r>
      <w:r w:rsidR="003A4F4D">
        <w:t xml:space="preserve">ď součástí </w:t>
      </w:r>
      <w:r w:rsidR="00D41CFE">
        <w:t>hojení</w:t>
      </w:r>
      <w:r w:rsidR="009C6232">
        <w:t xml:space="preserve">, </w:t>
      </w:r>
      <w:r w:rsidR="00380E83">
        <w:t>a</w:t>
      </w:r>
      <w:r w:rsidR="009C6232">
        <w:t>nebo jsou podklad</w:t>
      </w:r>
      <w:r w:rsidR="001161C1">
        <w:t>em rozvoje patologických změn</w:t>
      </w:r>
      <w:r w:rsidR="009C6232">
        <w:t xml:space="preserve">. </w:t>
      </w:r>
      <w:r w:rsidR="009F14FD">
        <w:t>Součástí projektu je i systémový pohled na problematiku regulací vnitřního prostředí a na studium signalizace v nervovém systému</w:t>
      </w:r>
      <w:r w:rsidR="00380E83">
        <w:t>. U nervového systému je projekt zaměřen na smyslové dráhy,</w:t>
      </w:r>
      <w:r w:rsidR="00D41CFE">
        <w:t xml:space="preserve"> na sluchovou dráhu a na </w:t>
      </w:r>
      <w:r w:rsidR="00380E83">
        <w:t xml:space="preserve">tranformace </w:t>
      </w:r>
      <w:r w:rsidR="00D41CFE">
        <w:t xml:space="preserve">a </w:t>
      </w:r>
      <w:r w:rsidR="00380E83">
        <w:t xml:space="preserve">kódování </w:t>
      </w:r>
      <w:r w:rsidR="00D41CFE">
        <w:t xml:space="preserve">zvuku </w:t>
      </w:r>
      <w:r w:rsidR="00380E83">
        <w:t xml:space="preserve">ve vnitřním uchu. Ve sluchové dráze a v projekcích stato-kinetického orgánu je studována řada procesů ve spolupráci s Anatomických ústavem 1. LF UK </w:t>
      </w:r>
      <w:r w:rsidR="001161C1">
        <w:t xml:space="preserve">s Ústavem experimentální medicíny AVČR </w:t>
      </w:r>
      <w:r w:rsidR="00380E83">
        <w:t>a s Klinikou</w:t>
      </w:r>
      <w:r w:rsidR="00380E83" w:rsidRPr="00380E83">
        <w:t xml:space="preserve"> ORL a chirurgie hlavy a krku 1.</w:t>
      </w:r>
      <w:r w:rsidR="00380E83">
        <w:t> LF UK a FN v </w:t>
      </w:r>
      <w:r w:rsidR="00380E83" w:rsidRPr="00380E83">
        <w:t>Motole</w:t>
      </w:r>
      <w:r w:rsidR="009F14FD">
        <w:t xml:space="preserve">. </w:t>
      </w:r>
      <w:r w:rsidR="009C6232">
        <w:t>P</w:t>
      </w:r>
      <w:r w:rsidR="002B4953">
        <w:t>rojekt zahrnuje</w:t>
      </w:r>
      <w:r w:rsidR="009C6232">
        <w:t xml:space="preserve"> problematiku řešenou studenty z</w:t>
      </w:r>
      <w:r w:rsidR="009F14FD">
        <w:t> </w:t>
      </w:r>
      <w:r w:rsidR="009C6232">
        <w:t xml:space="preserve">několika výzkumných skupin působících </w:t>
      </w:r>
      <w:r w:rsidR="00380E83">
        <w:t>na zmíněných ústavech</w:t>
      </w:r>
      <w:r w:rsidR="009C6232" w:rsidRPr="00D91D1A">
        <w:t>.</w:t>
      </w:r>
    </w:p>
    <w:p w:rsidR="002B4953" w:rsidRDefault="002B4953" w:rsidP="00380E83">
      <w:pPr>
        <w:jc w:val="both"/>
      </w:pPr>
    </w:p>
    <w:p w:rsidR="002B4953" w:rsidRDefault="002B4953" w:rsidP="002B4953">
      <w:pPr>
        <w:jc w:val="both"/>
      </w:pPr>
      <w:r>
        <w:t>Výzkumné problémy v roce 2025 a dále budou studovány v těchto skupinách</w:t>
      </w:r>
      <w:r>
        <w:t xml:space="preserve"> a na tématech</w:t>
      </w:r>
      <w:r>
        <w:t xml:space="preserve">: </w:t>
      </w:r>
    </w:p>
    <w:p w:rsidR="002B4953" w:rsidRDefault="002B4953" w:rsidP="00380E83">
      <w:pPr>
        <w:jc w:val="both"/>
      </w:pPr>
    </w:p>
    <w:p w:rsidR="009C6232" w:rsidRDefault="002B4953" w:rsidP="00380E83">
      <w:pPr>
        <w:jc w:val="both"/>
      </w:pPr>
      <w:r>
        <w:t>(1)</w:t>
      </w:r>
      <w:r>
        <w:t xml:space="preserve"> Jedním z témat</w:t>
      </w:r>
      <w:r w:rsidR="001161C1" w:rsidRPr="001161C1">
        <w:t xml:space="preserve"> je výzkum nádorového mikroprostředí u solidních ná</w:t>
      </w:r>
      <w:r w:rsidR="001161C1">
        <w:t>dorů, kde je výzkumný materiál získáván na spolupracujících klinikách (</w:t>
      </w:r>
      <w:r w:rsidR="001161C1" w:rsidRPr="001161C1">
        <w:t>ORL klinika, Dermatovenerologická klinika, Stomatologická klinika 1. LF UK</w:t>
      </w:r>
      <w:r w:rsidR="0044782A">
        <w:t xml:space="preserve"> a VFN</w:t>
      </w:r>
      <w:r w:rsidR="001161C1" w:rsidRPr="001161C1">
        <w:t>)</w:t>
      </w:r>
      <w:r w:rsidR="007D78FE">
        <w:t xml:space="preserve">. </w:t>
      </w:r>
      <w:r>
        <w:t>P</w:t>
      </w:r>
      <w:r w:rsidR="00D91D1A">
        <w:t xml:space="preserve">rojektu </w:t>
      </w:r>
      <w:r>
        <w:t>studu</w:t>
      </w:r>
      <w:r w:rsidR="0044782A">
        <w:t>je</w:t>
      </w:r>
      <w:r>
        <w:t xml:space="preserve"> úlohu</w:t>
      </w:r>
      <w:r w:rsidR="009C6232">
        <w:t xml:space="preserve"> kmenových buněk v</w:t>
      </w:r>
      <w:r w:rsidR="009F14FD">
        <w:t> </w:t>
      </w:r>
      <w:r w:rsidR="00D91D1A">
        <w:t>udržování funkce a v </w:t>
      </w:r>
      <w:r w:rsidR="009C6232">
        <w:t>regeneraci dospělých tkání, jakož i jejich principiální role v</w:t>
      </w:r>
      <w:r w:rsidR="009F14FD">
        <w:t> </w:t>
      </w:r>
      <w:r w:rsidR="009C6232">
        <w:t xml:space="preserve">nádorových onemocněních krvetvorného systému. </w:t>
      </w:r>
      <w:r w:rsidR="007D78FE" w:rsidRPr="007D78FE">
        <w:t>Mezibuněčná komunikace je v centru zájmu při studiu ontogeneze srdce a dějů odehrávajících se v kostní tkáni (Anatomický ústav).</w:t>
      </w:r>
    </w:p>
    <w:p w:rsidR="009C6232" w:rsidRDefault="009C6232" w:rsidP="00380E83">
      <w:pPr>
        <w:jc w:val="both"/>
      </w:pPr>
    </w:p>
    <w:p w:rsidR="009C6232" w:rsidRDefault="002B4953" w:rsidP="00F17A40">
      <w:pPr>
        <w:jc w:val="both"/>
      </w:pPr>
      <w:r>
        <w:t>(2</w:t>
      </w:r>
      <w:r w:rsidR="00D321E4">
        <w:t xml:space="preserve">) </w:t>
      </w:r>
      <w:r w:rsidR="00F17A40">
        <w:t>Bude studováno nádorové</w:t>
      </w:r>
      <w:r w:rsidR="00D321E4" w:rsidRPr="00D321E4">
        <w:t xml:space="preserve"> mikroprostředí včetně exosomů</w:t>
      </w:r>
      <w:r w:rsidR="00C04BBA">
        <w:t>, toest podbuněčných struktur s obsahem proteinů</w:t>
      </w:r>
      <w:r w:rsidR="00D321E4" w:rsidRPr="00D321E4">
        <w:t>. Exosomy je možné využít jednak j</w:t>
      </w:r>
      <w:r w:rsidR="00C04BBA">
        <w:t>ako markery onemocnění a také jsou studovány</w:t>
      </w:r>
      <w:r w:rsidR="00D321E4" w:rsidRPr="00D321E4">
        <w:t xml:space="preserve"> s ohledem na jejich roli v</w:t>
      </w:r>
      <w:r w:rsidR="00F17A40">
        <w:t> </w:t>
      </w:r>
      <w:r w:rsidR="00D321E4" w:rsidRPr="00D321E4">
        <w:t xml:space="preserve">mezibuněčné komunikaci, zejména mezi nádorem a okolní hostitelskou tkání. Důraz je kladen na studium nádorově asociovaných fibroblastů a </w:t>
      </w:r>
      <w:r w:rsidR="00A107CF">
        <w:t xml:space="preserve">vlivu </w:t>
      </w:r>
      <w:r w:rsidR="00D321E4" w:rsidRPr="00D321E4">
        <w:t xml:space="preserve">jimi produkovaných faktorů na nádor podporující </w:t>
      </w:r>
      <w:r w:rsidR="00A107CF">
        <w:t>prozánětlivé mikroprostředí. C</w:t>
      </w:r>
      <w:r w:rsidR="00D321E4" w:rsidRPr="00D321E4">
        <w:t xml:space="preserve">ílem </w:t>
      </w:r>
      <w:r w:rsidR="00A107CF">
        <w:t xml:space="preserve">je také </w:t>
      </w:r>
      <w:r w:rsidR="00D321E4" w:rsidRPr="00D321E4">
        <w:t>využití získaných poznatků pro zjemnění diagnostiky s možností terapeutického ovlivnění mezibuněčný</w:t>
      </w:r>
      <w:r w:rsidR="00A107CF">
        <w:t>ch interakcí v </w:t>
      </w:r>
      <w:r w:rsidR="00D321E4" w:rsidRPr="00D321E4">
        <w:t xml:space="preserve">nádorovém ekosystému. Předmětem zájmu jsou glioblastomy, nádory hlavy a krku, schwannomy vestibulárního nervu, kožní maligní melanomy a duktální </w:t>
      </w:r>
      <w:r w:rsidR="00F17A40">
        <w:t>adenokarcinomy slinivky břišní.</w:t>
      </w:r>
    </w:p>
    <w:p w:rsidR="00F17A40" w:rsidRDefault="00F17A40" w:rsidP="00F17A40">
      <w:pPr>
        <w:jc w:val="both"/>
      </w:pPr>
    </w:p>
    <w:p w:rsidR="009C6232" w:rsidRDefault="009C6232" w:rsidP="00380E83">
      <w:pPr>
        <w:jc w:val="both"/>
      </w:pPr>
      <w:r>
        <w:t>(</w:t>
      </w:r>
      <w:r w:rsidR="002B4953">
        <w:t>3</w:t>
      </w:r>
      <w:r>
        <w:t xml:space="preserve">) </w:t>
      </w:r>
      <w:r w:rsidR="002D37D8">
        <w:t>Dalším c</w:t>
      </w:r>
      <w:r w:rsidR="00344581">
        <w:t>ílem je studovat z</w:t>
      </w:r>
      <w:r>
        <w:t>měny proteinového složení tkání postižených patologickými pochody</w:t>
      </w:r>
      <w:r w:rsidR="0044782A">
        <w:t xml:space="preserve"> a využití popisů těchto změn v diagnostickém a v terapeutickém procesu</w:t>
      </w:r>
      <w:r>
        <w:t xml:space="preserve">. </w:t>
      </w:r>
      <w:r w:rsidR="00AD5CD7">
        <w:t>Tak, jak postupuje diferenciace jednotlivých buněk a tkání během ontogeneze, mění se pluripotentní buňky v kmenové buňky</w:t>
      </w:r>
      <w:r w:rsidR="004A22A7">
        <w:t xml:space="preserve"> a v další dále diferencované buňky</w:t>
      </w:r>
      <w:r w:rsidR="00AD5CD7">
        <w:t xml:space="preserve">. Tyto buňky se také mění v buňky s nižším potenciálem novotvorby tkání, kde tvorba nádorových tkání je výjimkou v geneticky </w:t>
      </w:r>
      <w:r w:rsidR="00AD5CD7">
        <w:lastRenderedPageBreak/>
        <w:t>a ontogeneticky naprogramované schopnosti buněk být součástí fyziologické recyklace tkání. Změny proteinového složení tkání mohou napomoci v časné diagnostice patologických procesů.</w:t>
      </w:r>
    </w:p>
    <w:p w:rsidR="0044782A" w:rsidRDefault="0044782A" w:rsidP="00380E83">
      <w:pPr>
        <w:jc w:val="both"/>
      </w:pPr>
    </w:p>
    <w:p w:rsidR="009C6232" w:rsidRDefault="002B4953" w:rsidP="00380E83">
      <w:pPr>
        <w:jc w:val="both"/>
      </w:pPr>
      <w:r>
        <w:t>(4</w:t>
      </w:r>
      <w:r w:rsidR="0098184A">
        <w:t>)</w:t>
      </w:r>
      <w:r w:rsidR="001C5238">
        <w:rPr>
          <w:lang w:val="en-GB"/>
        </w:rPr>
        <w:t xml:space="preserve"> </w:t>
      </w:r>
      <w:r w:rsidR="00344581">
        <w:t>Bude zkoumána</w:t>
      </w:r>
      <w:r w:rsidR="00BA7024">
        <w:t xml:space="preserve"> f</w:t>
      </w:r>
      <w:r w:rsidR="009C6232">
        <w:t>un</w:t>
      </w:r>
      <w:r w:rsidR="00BA7024">
        <w:t>kční organizace sluchov</w:t>
      </w:r>
      <w:r w:rsidR="00344581">
        <w:t>é dráhy. Jedním z cílů je popis</w:t>
      </w:r>
      <w:r w:rsidR="00B849EB">
        <w:t xml:space="preserve"> monoaurálního a</w:t>
      </w:r>
      <w:r w:rsidR="00BA7024">
        <w:t xml:space="preserve"> binaurálního </w:t>
      </w:r>
      <w:r w:rsidR="00B849EB">
        <w:t xml:space="preserve">objektového i </w:t>
      </w:r>
      <w:r w:rsidR="00BA7024">
        <w:t>prostorového</w:t>
      </w:r>
      <w:r w:rsidR="009C6232">
        <w:t xml:space="preserve"> </w:t>
      </w:r>
      <w:r w:rsidR="00344581">
        <w:t>slyšení. Bude studováno</w:t>
      </w:r>
      <w:r w:rsidR="00873EFC">
        <w:t xml:space="preserve"> </w:t>
      </w:r>
      <w:r w:rsidR="00BA7024">
        <w:t>kódování ve sluchovém nervu u normálního sluchu, u poruch sluchu a při užití kochleárních implantátů</w:t>
      </w:r>
      <w:r w:rsidR="009C6232">
        <w:t xml:space="preserve">. </w:t>
      </w:r>
      <w:r w:rsidR="00AD5CD7">
        <w:t>Dalšími cíli studia sluchové dráhy jsou experimentální modely a sběr dat cílené na změny sluchové funkce během stárnutí, presbyakusi, profesionální poškození sluchu, tinnitus a další epidemiologicky významné patologické změny sluchu.</w:t>
      </w:r>
    </w:p>
    <w:p w:rsidR="0044782A" w:rsidRDefault="0044782A" w:rsidP="00380E83">
      <w:pPr>
        <w:jc w:val="both"/>
      </w:pPr>
    </w:p>
    <w:p w:rsidR="009C6232" w:rsidRPr="0063318B" w:rsidRDefault="002B4953" w:rsidP="00380E83">
      <w:pPr>
        <w:jc w:val="both"/>
        <w:rPr>
          <w:b/>
        </w:rPr>
      </w:pPr>
      <w:r>
        <w:t>(5</w:t>
      </w:r>
      <w:r w:rsidR="00F17A40">
        <w:t>)</w:t>
      </w:r>
      <w:r w:rsidR="001C5238">
        <w:rPr>
          <w:lang w:val="en-GB"/>
        </w:rPr>
        <w:t xml:space="preserve"> </w:t>
      </w:r>
      <w:r w:rsidR="00344581">
        <w:t>S využitím m</w:t>
      </w:r>
      <w:r w:rsidR="00BA7024">
        <w:t>atematické</w:t>
      </w:r>
      <w:r w:rsidR="00344581">
        <w:t>ho modelování bude analyzována</w:t>
      </w:r>
      <w:r w:rsidR="009C6232">
        <w:t xml:space="preserve"> </w:t>
      </w:r>
      <w:r w:rsidR="00BA7024">
        <w:t xml:space="preserve">signalizace a </w:t>
      </w:r>
      <w:r w:rsidR="00344581">
        <w:t>funkční interakce</w:t>
      </w:r>
      <w:r w:rsidR="009C6232">
        <w:t xml:space="preserve"> orgánových systémů při udržování stálosti složení vnitřního prostředí, buněčné homeostázy, </w:t>
      </w:r>
      <w:r w:rsidR="00971587">
        <w:t>a při porušené funkci</w:t>
      </w:r>
      <w:r w:rsidR="009C6232">
        <w:t xml:space="preserve"> způsobené patologickými procesy. </w:t>
      </w:r>
      <w:r w:rsidR="0063318B">
        <w:t xml:space="preserve">Koncept homeostázy je s úspěchem aplikován při popisu vzájemné interakce buněk a interakce </w:t>
      </w:r>
      <w:r w:rsidR="002A704D">
        <w:t xml:space="preserve">buněk </w:t>
      </w:r>
      <w:r w:rsidR="0063318B">
        <w:t>s mikroprostředím.</w:t>
      </w:r>
      <w:r w:rsidR="002A704D">
        <w:t xml:space="preserve"> </w:t>
      </w:r>
      <w:r w:rsidR="0063318B">
        <w:t>Budou studovány otevřené otázky, které se týkají exprese proteinů sloužících jako signální molekuly a recep</w:t>
      </w:r>
      <w:r w:rsidR="002A704D">
        <w:t>t</w:t>
      </w:r>
      <w:r w:rsidR="0063318B">
        <w:t>o</w:t>
      </w:r>
      <w:r w:rsidR="002A704D">
        <w:t>r</w:t>
      </w:r>
      <w:r w:rsidR="0063318B">
        <w:t>y na membránách buněk.</w:t>
      </w:r>
    </w:p>
    <w:p w:rsidR="00A107CF" w:rsidRDefault="00A107CF" w:rsidP="00380E83">
      <w:pPr>
        <w:jc w:val="both"/>
      </w:pPr>
    </w:p>
    <w:p w:rsidR="002A704D" w:rsidRDefault="002B4953" w:rsidP="002A704D">
      <w:pPr>
        <w:jc w:val="both"/>
      </w:pPr>
      <w:r>
        <w:t>(6</w:t>
      </w:r>
      <w:r w:rsidR="00A107CF">
        <w:t>) B</w:t>
      </w:r>
      <w:r w:rsidR="00A05ED4" w:rsidRPr="00F17A40">
        <w:t>udou studovány molekulárně</w:t>
      </w:r>
      <w:r w:rsidR="006C34F7" w:rsidRPr="00F17A40">
        <w:t>-</w:t>
      </w:r>
      <w:r w:rsidR="00A05ED4" w:rsidRPr="00F17A40">
        <w:t>biolo</w:t>
      </w:r>
      <w:r w:rsidR="006C34F7" w:rsidRPr="00F17A40">
        <w:t>gické mechanismy vývoje srdce u</w:t>
      </w:r>
      <w:r w:rsidR="00A05ED4" w:rsidRPr="00F17A40">
        <w:t xml:space="preserve"> modelových organizmů a </w:t>
      </w:r>
      <w:r w:rsidR="006C34F7" w:rsidRPr="00F17A40">
        <w:t xml:space="preserve">u </w:t>
      </w:r>
      <w:r w:rsidR="00A05ED4" w:rsidRPr="00F17A40">
        <w:t>člověk</w:t>
      </w:r>
      <w:r w:rsidR="006C34F7" w:rsidRPr="00F17A40">
        <w:t>a</w:t>
      </w:r>
      <w:r w:rsidR="00A05ED4" w:rsidRPr="00F17A40">
        <w:t>. Cílem je zjisti</w:t>
      </w:r>
      <w:r w:rsidR="00C273CD" w:rsidRPr="00F17A40">
        <w:t xml:space="preserve">t onto- a </w:t>
      </w:r>
      <w:r w:rsidR="00A05ED4" w:rsidRPr="00F17A40">
        <w:t>fylo</w:t>
      </w:r>
      <w:r w:rsidR="00C273CD" w:rsidRPr="00F17A40">
        <w:t xml:space="preserve">- </w:t>
      </w:r>
      <w:r w:rsidR="00A05ED4" w:rsidRPr="00F17A40">
        <w:t>genetické aspekty vzniku arytmií.</w:t>
      </w:r>
      <w:r w:rsidR="002A704D">
        <w:t xml:space="preserve"> Spolu s vývojem srdce bude studována patogeneze srdečního selhání a také normální a alterovaná hemodynamika s cílem objasnit molekulární mechanizmy regulace proliferace kardiomyocytů, diferenciace převodního systému a uplatnění kmenových buněk.</w:t>
      </w:r>
    </w:p>
    <w:p w:rsidR="00ED1DEE" w:rsidRDefault="00ED1DEE" w:rsidP="00380E83">
      <w:pPr>
        <w:jc w:val="both"/>
      </w:pPr>
    </w:p>
    <w:p w:rsidR="002A704D" w:rsidRDefault="00FD1FA0" w:rsidP="000E0977">
      <w:pPr>
        <w:jc w:val="both"/>
      </w:pPr>
      <w:r>
        <w:t>Realizace projektu podpoří novou</w:t>
      </w:r>
      <w:r w:rsidR="007D137B">
        <w:t xml:space="preserve"> generace výzkumných </w:t>
      </w:r>
      <w:r w:rsidR="0098184A">
        <w:t xml:space="preserve">a klinických </w:t>
      </w:r>
      <w:r w:rsidR="007D137B">
        <w:t>pracovníků vybavených znalostmi a zkušenostmi</w:t>
      </w:r>
      <w:r w:rsidR="00D91FD9">
        <w:t xml:space="preserve"> z prác</w:t>
      </w:r>
      <w:r w:rsidR="002E142A">
        <w:t>e v biomedicínském výzkumu. Praxe nab</w:t>
      </w:r>
      <w:r w:rsidR="008453E7">
        <w:t>ytá při specifickém vysokoškolském</w:t>
      </w:r>
      <w:r w:rsidR="00D91FD9">
        <w:t xml:space="preserve"> výzkumu</w:t>
      </w:r>
      <w:r w:rsidR="007D137B">
        <w:t xml:space="preserve"> umožní </w:t>
      </w:r>
      <w:r w:rsidR="00D91FD9">
        <w:t xml:space="preserve">studentům </w:t>
      </w:r>
      <w:r w:rsidR="007D137B">
        <w:t>zapojení do různých oblastí základního</w:t>
      </w:r>
      <w:r>
        <w:t>, aplikovaného, technologického</w:t>
      </w:r>
      <w:r w:rsidR="007D137B">
        <w:t xml:space="preserve"> a translačního výzkumu.</w:t>
      </w:r>
      <w:r w:rsidR="00596D66">
        <w:t xml:space="preserve"> </w:t>
      </w:r>
      <w:r w:rsidR="00233726">
        <w:t>Výstupem p</w:t>
      </w:r>
      <w:r w:rsidR="00596D66">
        <w:t>rojekt</w:t>
      </w:r>
      <w:r w:rsidR="00233726">
        <w:t>u je především publikační aktiv</w:t>
      </w:r>
      <w:r w:rsidR="00D91FD9">
        <w:t>ita studentů a jejich školitelů. Tímto bude současně vytvořen základ pro</w:t>
      </w:r>
      <w:r w:rsidR="00233726">
        <w:t> </w:t>
      </w:r>
      <w:r w:rsidR="00D91FD9">
        <w:t>tvorbu</w:t>
      </w:r>
      <w:r w:rsidR="00596D66">
        <w:t xml:space="preserve"> diplomových a dizertačních prací studen</w:t>
      </w:r>
      <w:r w:rsidR="00AD1F7C">
        <w:t>t</w:t>
      </w:r>
      <w:r w:rsidR="00596D66">
        <w:t>ů.</w:t>
      </w:r>
      <w:r w:rsidR="007D137B">
        <w:t xml:space="preserve"> </w:t>
      </w:r>
      <w:r w:rsidR="00233726">
        <w:t xml:space="preserve">Na všech výstupech podpořených tímto projektem specifického výzkumu bude </w:t>
      </w:r>
      <w:r>
        <w:t xml:space="preserve">zmíněna </w:t>
      </w:r>
      <w:bookmarkStart w:id="2" w:name="_GoBack"/>
      <w:bookmarkEnd w:id="2"/>
      <w:r w:rsidR="00233726">
        <w:t>dedikace tomuto projektu.</w:t>
      </w:r>
    </w:p>
    <w:p w:rsidR="00ED1DEE" w:rsidRDefault="00873EFC" w:rsidP="000E0977">
      <w:pPr>
        <w:jc w:val="both"/>
      </w:pPr>
      <w:r>
        <w:cr/>
      </w:r>
      <w:r w:rsidR="00ED1DEE">
        <w:br w:type="page"/>
      </w:r>
    </w:p>
    <w:p w:rsidR="00930C8D" w:rsidRDefault="00930C8D" w:rsidP="00380E83">
      <w:pPr>
        <w:jc w:val="both"/>
      </w:pPr>
    </w:p>
    <w:p w:rsidR="007D137B" w:rsidRDefault="007D137B" w:rsidP="00380E83">
      <w:pPr>
        <w:jc w:val="both"/>
      </w:pPr>
      <w:r>
        <w:t>ROZLOŽENÍ FINANČNÍCH NÁKLADŮ:</w:t>
      </w:r>
    </w:p>
    <w:p w:rsidR="007D137B" w:rsidRDefault="007D137B" w:rsidP="00380E83">
      <w:pPr>
        <w:jc w:val="both"/>
      </w:pPr>
    </w:p>
    <w:p w:rsidR="007D137B" w:rsidRDefault="007D137B" w:rsidP="00380E83">
      <w:pPr>
        <w:jc w:val="both"/>
      </w:pPr>
      <w:r>
        <w:t xml:space="preserve">Pro realizaci projektu plánujeme tuto strukturu rozpočtu: </w:t>
      </w:r>
    </w:p>
    <w:p w:rsidR="007D137B" w:rsidRDefault="007D137B" w:rsidP="00380E83">
      <w:pPr>
        <w:jc w:val="both"/>
      </w:pPr>
      <w:r>
        <w:t>Stipendia budou rozdělena dle zapojení studentů do řešení projektu a přispění k dosažení konkrétních výsledků, část bude použita na cestovné studentů za účelem aktivní prezentace</w:t>
      </w:r>
      <w:r w:rsidR="008B5FE1">
        <w:t xml:space="preserve"> výsledků jejich výzkumné práce.</w:t>
      </w:r>
    </w:p>
    <w:p w:rsidR="00685A7D" w:rsidRDefault="007D137B" w:rsidP="00380E83">
      <w:pPr>
        <w:jc w:val="both"/>
      </w:pPr>
      <w:r>
        <w:t xml:space="preserve">Mzdy a odměny pro </w:t>
      </w:r>
      <w:r w:rsidR="004862C9">
        <w:t>akademické pracovníky (školitele</w:t>
      </w:r>
      <w:r w:rsidR="005D4DDE">
        <w:t>) plus</w:t>
      </w:r>
      <w:r>
        <w:t xml:space="preserve"> zákonné odvody</w:t>
      </w:r>
      <w:r w:rsidR="005D4DDE">
        <w:t xml:space="preserve"> na sociální a zdravotní</w:t>
      </w:r>
      <w:r>
        <w:t xml:space="preserve"> pojištění ve výši</w:t>
      </w:r>
      <w:r w:rsidR="008B5FE1">
        <w:t xml:space="preserve"> </w:t>
      </w:r>
      <w:r>
        <w:t>34</w:t>
      </w:r>
      <w:r w:rsidR="00473288">
        <w:t xml:space="preserve"> </w:t>
      </w:r>
      <w:r>
        <w:t xml:space="preserve">% </w:t>
      </w:r>
      <w:r w:rsidR="00AC05BD">
        <w:t>.</w:t>
      </w:r>
    </w:p>
    <w:p w:rsidR="00AC05BD" w:rsidRDefault="007D137B" w:rsidP="00380E83">
      <w:pPr>
        <w:jc w:val="both"/>
      </w:pPr>
      <w:r>
        <w:t>Provozní náklady budou použity na nákup chemikálií, enzymů</w:t>
      </w:r>
      <w:r w:rsidR="004862C9">
        <w:t xml:space="preserve">, </w:t>
      </w:r>
      <w:r>
        <w:t>p</w:t>
      </w:r>
      <w:r w:rsidR="008B5FE1">
        <w:t>rotilátek a</w:t>
      </w:r>
      <w:r w:rsidR="00AD1F7C">
        <w:t xml:space="preserve"> </w:t>
      </w:r>
      <w:r w:rsidR="008B5FE1">
        <w:t xml:space="preserve">kultivačních </w:t>
      </w:r>
      <w:r w:rsidR="004862C9">
        <w:t>médií</w:t>
      </w:r>
      <w:r>
        <w:t xml:space="preserve"> a dalšího spotřebního a drobného hmotného i nehmotného materiálu</w:t>
      </w:r>
      <w:r w:rsidR="005D4DDE">
        <w:t>. Další</w:t>
      </w:r>
      <w:r w:rsidR="008B5FE1">
        <w:t xml:space="preserve"> potřeby specifikovaného vysokoškolského výzkumu</w:t>
      </w:r>
      <w:r w:rsidR="005D4DDE">
        <w:t xml:space="preserve"> zahrnují spotřební materiál pro výpočetni techniku a obnovování licencí software</w:t>
      </w:r>
      <w:r w:rsidR="008B5FE1">
        <w:t>,</w:t>
      </w:r>
      <w:r>
        <w:t xml:space="preserve"> nákup odborné literatury, na servisní a jiné služby</w:t>
      </w:r>
      <w:r w:rsidR="00AC05BD">
        <w:t>, ochranné pomůcky</w:t>
      </w:r>
      <w:r>
        <w:t xml:space="preserve"> a na aktivní účast akademických pracovníků na konferencích.</w:t>
      </w:r>
    </w:p>
    <w:p w:rsidR="00B81DA7" w:rsidRDefault="00B81DA7" w:rsidP="00380E83">
      <w:pPr>
        <w:jc w:val="both"/>
      </w:pPr>
      <w:r>
        <w:t xml:space="preserve">Do provozních nákladů je zahrnut </w:t>
      </w:r>
      <w:r w:rsidR="00240C01">
        <w:t>příspěvek na tvorbu soci</w:t>
      </w:r>
      <w:r w:rsidR="00380E83">
        <w:t>álního fondu Univerzity Karlovy</w:t>
      </w:r>
      <w:r>
        <w:t xml:space="preserve"> ve výši 2% mzdových nákladů.</w:t>
      </w:r>
    </w:p>
    <w:p w:rsidR="00044DF2" w:rsidRDefault="007D137B" w:rsidP="00380E83">
      <w:pPr>
        <w:jc w:val="both"/>
      </w:pPr>
      <w:r>
        <w:t xml:space="preserve">Režijní náklady byly vypočítány jako 25% přímých nákladů projektu. Jsou </w:t>
      </w:r>
      <w:r w:rsidR="00AC05BD">
        <w:t>určeny</w:t>
      </w:r>
      <w:r>
        <w:t xml:space="preserve"> dle fakultních údajů za předchozí období a zahrnují zejména spotřebu elektřiny, otopu, vodného a stočného, dále pak služby a administrativní režii.</w:t>
      </w:r>
    </w:p>
    <w:sectPr w:rsidR="00044DF2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47" w:rsidRDefault="00697147">
      <w:r>
        <w:separator/>
      </w:r>
    </w:p>
  </w:endnote>
  <w:endnote w:type="continuationSeparator" w:id="0">
    <w:p w:rsidR="00697147" w:rsidRDefault="006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01" w:rsidRDefault="00240C01" w:rsidP="00167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40C01" w:rsidRDefault="00240C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C01" w:rsidRDefault="00240C01" w:rsidP="001673B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1FA0">
      <w:rPr>
        <w:rStyle w:val="PageNumber"/>
        <w:noProof/>
      </w:rPr>
      <w:t>2</w:t>
    </w:r>
    <w:r>
      <w:rPr>
        <w:rStyle w:val="PageNumber"/>
      </w:rPr>
      <w:fldChar w:fldCharType="end"/>
    </w:r>
  </w:p>
  <w:p w:rsidR="00240C01" w:rsidRDefault="00240C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47" w:rsidRDefault="00697147">
      <w:r>
        <w:separator/>
      </w:r>
    </w:p>
  </w:footnote>
  <w:footnote w:type="continuationSeparator" w:id="0">
    <w:p w:rsidR="00697147" w:rsidRDefault="0069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37B"/>
    <w:rsid w:val="00002ED8"/>
    <w:rsid w:val="00044DF2"/>
    <w:rsid w:val="000E0977"/>
    <w:rsid w:val="000E2CEC"/>
    <w:rsid w:val="0011105D"/>
    <w:rsid w:val="001161C1"/>
    <w:rsid w:val="0012778E"/>
    <w:rsid w:val="00136270"/>
    <w:rsid w:val="001673B5"/>
    <w:rsid w:val="00175C19"/>
    <w:rsid w:val="001A1190"/>
    <w:rsid w:val="001A709E"/>
    <w:rsid w:val="001C5238"/>
    <w:rsid w:val="00226D5A"/>
    <w:rsid w:val="00233726"/>
    <w:rsid w:val="00240C01"/>
    <w:rsid w:val="00257A79"/>
    <w:rsid w:val="0026374C"/>
    <w:rsid w:val="002741C9"/>
    <w:rsid w:val="002A704D"/>
    <w:rsid w:val="002B376D"/>
    <w:rsid w:val="002B4953"/>
    <w:rsid w:val="002D37D8"/>
    <w:rsid w:val="002E142A"/>
    <w:rsid w:val="002E215A"/>
    <w:rsid w:val="002F0B65"/>
    <w:rsid w:val="0031090B"/>
    <w:rsid w:val="00344581"/>
    <w:rsid w:val="0037274A"/>
    <w:rsid w:val="00380E83"/>
    <w:rsid w:val="003A4F4D"/>
    <w:rsid w:val="00412DD7"/>
    <w:rsid w:val="00421902"/>
    <w:rsid w:val="00434C44"/>
    <w:rsid w:val="004443FE"/>
    <w:rsid w:val="0044782A"/>
    <w:rsid w:val="00473288"/>
    <w:rsid w:val="004862C9"/>
    <w:rsid w:val="004A22A7"/>
    <w:rsid w:val="004A34AA"/>
    <w:rsid w:val="004C313E"/>
    <w:rsid w:val="004E67D5"/>
    <w:rsid w:val="004F279C"/>
    <w:rsid w:val="00543BBD"/>
    <w:rsid w:val="00544FE9"/>
    <w:rsid w:val="0055326E"/>
    <w:rsid w:val="00596D66"/>
    <w:rsid w:val="005D4DDE"/>
    <w:rsid w:val="005E243B"/>
    <w:rsid w:val="0063318B"/>
    <w:rsid w:val="00651665"/>
    <w:rsid w:val="00662838"/>
    <w:rsid w:val="00673BDE"/>
    <w:rsid w:val="00681891"/>
    <w:rsid w:val="00685A7D"/>
    <w:rsid w:val="00697147"/>
    <w:rsid w:val="006C34F7"/>
    <w:rsid w:val="006D4614"/>
    <w:rsid w:val="006E092D"/>
    <w:rsid w:val="00750402"/>
    <w:rsid w:val="00762DD2"/>
    <w:rsid w:val="00784966"/>
    <w:rsid w:val="007D137B"/>
    <w:rsid w:val="007D78FE"/>
    <w:rsid w:val="00805C62"/>
    <w:rsid w:val="008175F0"/>
    <w:rsid w:val="008260B9"/>
    <w:rsid w:val="0083466B"/>
    <w:rsid w:val="008453E7"/>
    <w:rsid w:val="00872D10"/>
    <w:rsid w:val="00873EFC"/>
    <w:rsid w:val="008815D8"/>
    <w:rsid w:val="008A7684"/>
    <w:rsid w:val="008B5FE1"/>
    <w:rsid w:val="00906AEE"/>
    <w:rsid w:val="0092118A"/>
    <w:rsid w:val="00930C8D"/>
    <w:rsid w:val="00971587"/>
    <w:rsid w:val="0098184A"/>
    <w:rsid w:val="009C6232"/>
    <w:rsid w:val="009E2FBC"/>
    <w:rsid w:val="009E52DF"/>
    <w:rsid w:val="009F14FD"/>
    <w:rsid w:val="00A05ED4"/>
    <w:rsid w:val="00A107CF"/>
    <w:rsid w:val="00A24803"/>
    <w:rsid w:val="00A40BC6"/>
    <w:rsid w:val="00A43AFB"/>
    <w:rsid w:val="00A64F04"/>
    <w:rsid w:val="00A65863"/>
    <w:rsid w:val="00A67157"/>
    <w:rsid w:val="00A84F57"/>
    <w:rsid w:val="00AB6DE7"/>
    <w:rsid w:val="00AC05BD"/>
    <w:rsid w:val="00AD1F7C"/>
    <w:rsid w:val="00AD52DD"/>
    <w:rsid w:val="00AD5CD7"/>
    <w:rsid w:val="00B06889"/>
    <w:rsid w:val="00B13261"/>
    <w:rsid w:val="00B2309C"/>
    <w:rsid w:val="00B55158"/>
    <w:rsid w:val="00B81DA7"/>
    <w:rsid w:val="00B849EB"/>
    <w:rsid w:val="00BA7024"/>
    <w:rsid w:val="00BD0907"/>
    <w:rsid w:val="00BF5580"/>
    <w:rsid w:val="00C04BBA"/>
    <w:rsid w:val="00C239A2"/>
    <w:rsid w:val="00C273CD"/>
    <w:rsid w:val="00C671A6"/>
    <w:rsid w:val="00CB6DA1"/>
    <w:rsid w:val="00CD68D4"/>
    <w:rsid w:val="00CE6849"/>
    <w:rsid w:val="00D03780"/>
    <w:rsid w:val="00D321E4"/>
    <w:rsid w:val="00D41CFE"/>
    <w:rsid w:val="00D5609B"/>
    <w:rsid w:val="00D56C8A"/>
    <w:rsid w:val="00D60AEA"/>
    <w:rsid w:val="00D76554"/>
    <w:rsid w:val="00D918C6"/>
    <w:rsid w:val="00D91D1A"/>
    <w:rsid w:val="00D91FD9"/>
    <w:rsid w:val="00D97289"/>
    <w:rsid w:val="00DF0C32"/>
    <w:rsid w:val="00E049D1"/>
    <w:rsid w:val="00E946F6"/>
    <w:rsid w:val="00ED1DEE"/>
    <w:rsid w:val="00ED2DCC"/>
    <w:rsid w:val="00F07724"/>
    <w:rsid w:val="00F17A40"/>
    <w:rsid w:val="00F41477"/>
    <w:rsid w:val="00F74FFA"/>
    <w:rsid w:val="00FB5CBA"/>
    <w:rsid w:val="00FC17B4"/>
    <w:rsid w:val="00FC5D8C"/>
    <w:rsid w:val="00FC6D5E"/>
    <w:rsid w:val="00FD158B"/>
    <w:rsid w:val="00FD1FA0"/>
    <w:rsid w:val="00FE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DFCF5C"/>
  <w15:chartTrackingRefBased/>
  <w15:docId w15:val="{3A58427C-A1D4-493A-93A6-51E6EBF4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cs-CZ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C32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FE0F4E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E0F4E"/>
  </w:style>
  <w:style w:type="paragraph" w:styleId="ListParagraph">
    <w:name w:val="List Paragraph"/>
    <w:basedOn w:val="Normal"/>
    <w:uiPriority w:val="34"/>
    <w:qFormat/>
    <w:rsid w:val="00F17A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3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Regenerační lékařství je novým biomedicínským vědním oborem zaměřeným na biologickou náhradu poškozených a degenerovaných tkání a celých orgánů</vt:lpstr>
      <vt:lpstr>Regenerační lékařství je novým biomedicínským vědním oborem zaměřeným na biologickou náhradu poškozených a degenerovaných tkání a celých orgánů</vt:lpstr>
    </vt:vector>
  </TitlesOfParts>
  <Company>Ústav patologické fyziologie, 1.LF UK</Company>
  <LinksUpToDate>false</LinksUpToDate>
  <CharactersWithSpaces>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Regenerační lékařství je novým biomedicínským vědním oborem zaměřeným na biologickou náhradu poškozených a degenerovaných tkání a celých orgánů</dc:title>
  <dc:subject/>
  <dc:creator>Emanuel Nečas</dc:creator>
  <cp:keywords/>
  <dc:description/>
  <cp:lastModifiedBy>Marsalek, Petr</cp:lastModifiedBy>
  <cp:revision>39</cp:revision>
  <cp:lastPrinted>2023-01-30T10:44:00Z</cp:lastPrinted>
  <dcterms:created xsi:type="dcterms:W3CDTF">2023-01-03T15:59:00Z</dcterms:created>
  <dcterms:modified xsi:type="dcterms:W3CDTF">2025-02-02T22:49:00Z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f2d0a296ff6df62e790ae83c82e6d1ed00ee5de81868c612b452b9c3a3d87d2a</vt:lpwstr>
  </property>
</Properties>
</file>